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D26012" w14:textId="3AEFB72E" w:rsidR="00B76054" w:rsidRDefault="00B76054" w:rsidP="00B76054">
      <w:pPr>
        <w:spacing w:before="100" w:beforeAutospacing="1" w:after="100" w:afterAutospacing="1"/>
        <w:jc w:val="center"/>
        <w:rPr>
          <w:rFonts w:eastAsia="Times New Roman" w:cstheme="minorHAnsi"/>
          <w:b/>
          <w:bCs/>
          <w:color w:val="000000" w:themeColor="text1"/>
          <w:kern w:val="0"/>
          <w14:ligatures w14:val="none"/>
        </w:rPr>
      </w:pPr>
      <w:r w:rsidRPr="00B76054">
        <w:rPr>
          <w:rFonts w:eastAsia="Times New Roman" w:cstheme="minorHAnsi"/>
          <w:b/>
          <w:bCs/>
          <w:color w:val="000000" w:themeColor="text1"/>
          <w:kern w:val="0"/>
          <w14:ligatures w14:val="none"/>
        </w:rPr>
        <w:t>Protecting Your Property from Theft</w:t>
      </w:r>
    </w:p>
    <w:p w14:paraId="4F6378FF" w14:textId="77777777" w:rsidR="00B76054" w:rsidRPr="00B76054" w:rsidRDefault="00B76054" w:rsidP="00B76054">
      <w:pPr>
        <w:spacing w:before="100" w:beforeAutospacing="1" w:after="100" w:afterAutospacing="1"/>
        <w:jc w:val="center"/>
        <w:rPr>
          <w:rFonts w:eastAsia="Times New Roman" w:cstheme="minorHAnsi"/>
          <w:b/>
          <w:bCs/>
          <w:color w:val="000000" w:themeColor="text1"/>
          <w:kern w:val="0"/>
          <w14:ligatures w14:val="none"/>
        </w:rPr>
      </w:pPr>
    </w:p>
    <w:p w14:paraId="478C0243" w14:textId="62A151F7" w:rsidR="00B76054" w:rsidRPr="00B76054" w:rsidRDefault="00B76054" w:rsidP="00B76054">
      <w:pPr>
        <w:spacing w:before="100" w:beforeAutospacing="1" w:after="100" w:afterAutospacing="1"/>
        <w:rPr>
          <w:rFonts w:eastAsia="Times New Roman" w:cstheme="minorHAnsi"/>
          <w:color w:val="000000" w:themeColor="text1"/>
          <w:kern w:val="0"/>
          <w14:ligatures w14:val="none"/>
        </w:rPr>
      </w:pPr>
      <w:r w:rsidRPr="00B76054">
        <w:rPr>
          <w:rFonts w:eastAsia="Times New Roman" w:cstheme="minorHAnsi"/>
          <w:color w:val="000000" w:themeColor="text1"/>
          <w:kern w:val="0"/>
          <w14:ligatures w14:val="none"/>
        </w:rPr>
        <w:t>For many, owning a home is the culmination of the American dream. However, for thousands of Americans every year, that dream becomes a nightmare––all because of a type of fraud called home title theft. </w:t>
      </w:r>
    </w:p>
    <w:p w14:paraId="613FAEBC" w14:textId="77777777" w:rsidR="00B76054" w:rsidRPr="00B76054" w:rsidRDefault="00B76054" w:rsidP="00B76054">
      <w:pPr>
        <w:spacing w:before="100" w:beforeAutospacing="1" w:after="100" w:afterAutospacing="1"/>
        <w:outlineLvl w:val="1"/>
        <w:rPr>
          <w:rFonts w:eastAsia="Times New Roman" w:cstheme="minorHAnsi"/>
          <w:b/>
          <w:bCs/>
          <w:color w:val="000000" w:themeColor="text1"/>
          <w:kern w:val="0"/>
          <w14:ligatures w14:val="none"/>
        </w:rPr>
      </w:pPr>
      <w:r w:rsidRPr="00B76054">
        <w:rPr>
          <w:rFonts w:eastAsia="Times New Roman" w:cstheme="minorHAnsi"/>
          <w:b/>
          <w:bCs/>
          <w:color w:val="000000" w:themeColor="text1"/>
          <w:kern w:val="0"/>
          <w14:ligatures w14:val="none"/>
        </w:rPr>
        <w:t>What is Title Theft? </w:t>
      </w:r>
    </w:p>
    <w:p w14:paraId="631F5FCD" w14:textId="7FAF4445" w:rsidR="00B76054" w:rsidRPr="00B76054" w:rsidRDefault="00B76054" w:rsidP="00B76054">
      <w:pPr>
        <w:spacing w:before="100" w:beforeAutospacing="1" w:after="100" w:afterAutospacing="1"/>
        <w:rPr>
          <w:rFonts w:eastAsia="Times New Roman" w:cstheme="minorHAnsi"/>
          <w:color w:val="000000" w:themeColor="text1"/>
          <w:kern w:val="0"/>
          <w14:ligatures w14:val="none"/>
        </w:rPr>
      </w:pPr>
      <w:r w:rsidRPr="00B76054">
        <w:rPr>
          <w:rFonts w:eastAsia="Times New Roman" w:cstheme="minorHAnsi"/>
          <w:color w:val="000000" w:themeColor="text1"/>
          <w:kern w:val="0"/>
          <w14:ligatures w14:val="none"/>
        </w:rPr>
        <w:t>Home title theft, also known as deed theft, occurs when someone illegally steals your identity to forge a deed to steal your home and put it into their name. The thief may use the home as collateral by applying for a home equity loan or line of credit in your name, borrowing against the home.</w:t>
      </w:r>
      <w:r w:rsidRPr="00B76054">
        <w:rPr>
          <w:rFonts w:eastAsia="Times New Roman" w:cstheme="minorHAnsi"/>
          <w:color w:val="000000" w:themeColor="text1"/>
          <w:kern w:val="0"/>
          <w14:ligatures w14:val="none"/>
        </w:rPr>
        <w:t xml:space="preserve"> </w:t>
      </w:r>
    </w:p>
    <w:p w14:paraId="45AB1ED4" w14:textId="77777777" w:rsidR="00B76054" w:rsidRPr="00B76054" w:rsidRDefault="00B76054" w:rsidP="00B76054">
      <w:pPr>
        <w:spacing w:before="100" w:beforeAutospacing="1" w:after="100" w:afterAutospacing="1"/>
        <w:rPr>
          <w:rFonts w:eastAsia="Times New Roman" w:cstheme="minorHAnsi"/>
          <w:color w:val="000000" w:themeColor="text1"/>
          <w:kern w:val="0"/>
          <w14:ligatures w14:val="none"/>
        </w:rPr>
      </w:pPr>
      <w:r w:rsidRPr="00B76054">
        <w:rPr>
          <w:rFonts w:eastAsia="Times New Roman" w:cstheme="minorHAnsi"/>
          <w:color w:val="000000" w:themeColor="text1"/>
          <w:kern w:val="0"/>
          <w14:ligatures w14:val="none"/>
        </w:rPr>
        <w:t>If the home is unoccupied or vacant for periods of time, like a vacation home, the fraudster can even sell or rent out the house without your knowledge, pocketing the funds themselves for a property they don’t pay for that </w:t>
      </w:r>
      <w:r w:rsidRPr="00B76054">
        <w:rPr>
          <w:rFonts w:eastAsia="Times New Roman" w:cstheme="minorHAnsi"/>
          <w:i/>
          <w:iCs/>
          <w:color w:val="000000" w:themeColor="text1"/>
          <w:kern w:val="0"/>
          <w14:ligatures w14:val="none"/>
        </w:rPr>
        <w:t>you</w:t>
      </w:r>
      <w:r w:rsidRPr="00B76054">
        <w:rPr>
          <w:rFonts w:eastAsia="Times New Roman" w:cstheme="minorHAnsi"/>
          <w:color w:val="000000" w:themeColor="text1"/>
          <w:kern w:val="0"/>
          <w14:ligatures w14:val="none"/>
        </w:rPr>
        <w:t> own. This can be very costly to you, especially if “renters” damage your property—let alone the fact that someone is trying to </w:t>
      </w:r>
      <w:r w:rsidRPr="00B76054">
        <w:rPr>
          <w:rFonts w:eastAsia="Times New Roman" w:cstheme="minorHAnsi"/>
          <w:i/>
          <w:iCs/>
          <w:color w:val="000000" w:themeColor="text1"/>
          <w:kern w:val="0"/>
          <w14:ligatures w14:val="none"/>
        </w:rPr>
        <w:t>sell</w:t>
      </w:r>
      <w:r w:rsidRPr="00B76054">
        <w:rPr>
          <w:rFonts w:eastAsia="Times New Roman" w:cstheme="minorHAnsi"/>
          <w:color w:val="000000" w:themeColor="text1"/>
          <w:kern w:val="0"/>
          <w14:ligatures w14:val="none"/>
        </w:rPr>
        <w:t> your home out from under you with this type of fraud. </w:t>
      </w:r>
    </w:p>
    <w:p w14:paraId="50CA7F4F" w14:textId="77777777" w:rsidR="00B76054" w:rsidRPr="00B76054" w:rsidRDefault="00B76054" w:rsidP="00B76054">
      <w:pPr>
        <w:spacing w:before="100" w:beforeAutospacing="1" w:after="100" w:afterAutospacing="1"/>
        <w:rPr>
          <w:rFonts w:eastAsia="Times New Roman" w:cstheme="minorHAnsi"/>
          <w:color w:val="000000" w:themeColor="text1"/>
          <w:kern w:val="0"/>
          <w14:ligatures w14:val="none"/>
        </w:rPr>
      </w:pPr>
      <w:r w:rsidRPr="00B76054">
        <w:rPr>
          <w:rFonts w:eastAsia="Times New Roman" w:cstheme="minorHAnsi"/>
          <w:color w:val="000000" w:themeColor="text1"/>
          <w:kern w:val="0"/>
          <w14:ligatures w14:val="none"/>
        </w:rPr>
        <w:t>The fraudster can get away with a significant amount of money if taking out a second mortgage in your name, as well. If the house is sold, the fraudster still pockets the money, but this time there are two victims––you and the unknowing buyer. Overall, this is a frustrating, expensive, overwhelming experience for any victim. </w:t>
      </w:r>
    </w:p>
    <w:p w14:paraId="0382E0CE" w14:textId="77777777" w:rsidR="00B76054" w:rsidRPr="00B76054" w:rsidRDefault="00B76054" w:rsidP="00B76054">
      <w:pPr>
        <w:spacing w:before="100" w:beforeAutospacing="1" w:after="100" w:afterAutospacing="1"/>
        <w:outlineLvl w:val="1"/>
        <w:rPr>
          <w:rFonts w:eastAsia="Times New Roman" w:cstheme="minorHAnsi"/>
          <w:b/>
          <w:bCs/>
          <w:color w:val="000000" w:themeColor="text1"/>
          <w:kern w:val="0"/>
          <w14:ligatures w14:val="none"/>
        </w:rPr>
      </w:pPr>
      <w:r w:rsidRPr="00B76054">
        <w:rPr>
          <w:rFonts w:eastAsia="Times New Roman" w:cstheme="minorHAnsi"/>
          <w:b/>
          <w:bCs/>
          <w:color w:val="000000" w:themeColor="text1"/>
          <w:kern w:val="0"/>
          <w14:ligatures w14:val="none"/>
        </w:rPr>
        <w:t>How Do Criminals Pull This Off? </w:t>
      </w:r>
    </w:p>
    <w:p w14:paraId="4EF6EFEA" w14:textId="45E6C058" w:rsidR="00B76054" w:rsidRPr="00B76054" w:rsidRDefault="00B76054" w:rsidP="00B76054">
      <w:pPr>
        <w:spacing w:before="100" w:beforeAutospacing="1" w:after="100" w:afterAutospacing="1"/>
        <w:rPr>
          <w:rFonts w:eastAsia="Times New Roman" w:cstheme="minorHAnsi"/>
          <w:color w:val="000000" w:themeColor="text1"/>
          <w:kern w:val="0"/>
          <w14:ligatures w14:val="none"/>
        </w:rPr>
      </w:pPr>
      <w:r w:rsidRPr="00B76054">
        <w:rPr>
          <w:rFonts w:eastAsia="Times New Roman" w:cstheme="minorHAnsi"/>
          <w:color w:val="000000" w:themeColor="text1"/>
          <w:kern w:val="0"/>
          <w14:ligatures w14:val="none"/>
        </w:rPr>
        <w:t xml:space="preserve">Fraudsters start by gathering their victims’ personally identifiable information. This can include their full name, address, passwords, driver’s license number, Social Security number—you name it. With phishing, malware, data breaches, and physical theft, criminals are always after information they can use to steal one’s identity. This is why it is </w:t>
      </w:r>
      <w:proofErr w:type="gramStart"/>
      <w:r w:rsidRPr="00B76054">
        <w:rPr>
          <w:rFonts w:eastAsia="Times New Roman" w:cstheme="minorHAnsi"/>
          <w:color w:val="000000" w:themeColor="text1"/>
          <w:kern w:val="0"/>
          <w14:ligatures w14:val="none"/>
        </w:rPr>
        <w:t>absolutely </w:t>
      </w:r>
      <w:r w:rsidRPr="00B76054">
        <w:rPr>
          <w:rFonts w:eastAsia="Times New Roman" w:cstheme="minorHAnsi"/>
          <w:i/>
          <w:iCs/>
          <w:color w:val="000000" w:themeColor="text1"/>
          <w:kern w:val="0"/>
          <w14:ligatures w14:val="none"/>
        </w:rPr>
        <w:t>crucial</w:t>
      </w:r>
      <w:proofErr w:type="gramEnd"/>
      <w:r w:rsidRPr="00B76054">
        <w:rPr>
          <w:rFonts w:eastAsia="Times New Roman" w:cstheme="minorHAnsi"/>
          <w:color w:val="000000" w:themeColor="text1"/>
          <w:kern w:val="0"/>
          <w14:ligatures w14:val="none"/>
        </w:rPr>
        <w:t> to protect your personal information to the best of your ability in every setting; stay apprised of current scams so you know what kinds of attempts to be on the lookout for.</w:t>
      </w:r>
      <w:r w:rsidRPr="00B76054">
        <w:rPr>
          <w:rFonts w:eastAsia="Times New Roman" w:cstheme="minorHAnsi"/>
          <w:color w:val="000000" w:themeColor="text1"/>
          <w:kern w:val="0"/>
          <w14:ligatures w14:val="none"/>
        </w:rPr>
        <w:t xml:space="preserve"> </w:t>
      </w:r>
    </w:p>
    <w:p w14:paraId="725EBCDF" w14:textId="77777777" w:rsidR="00B76054" w:rsidRPr="00B76054" w:rsidRDefault="00B76054" w:rsidP="00B76054">
      <w:pPr>
        <w:spacing w:before="100" w:beforeAutospacing="1" w:after="100" w:afterAutospacing="1"/>
        <w:rPr>
          <w:rFonts w:eastAsia="Times New Roman" w:cstheme="minorHAnsi"/>
          <w:color w:val="000000" w:themeColor="text1"/>
          <w:kern w:val="0"/>
          <w14:ligatures w14:val="none"/>
        </w:rPr>
      </w:pPr>
      <w:r w:rsidRPr="00B76054">
        <w:rPr>
          <w:rFonts w:eastAsia="Times New Roman" w:cstheme="minorHAnsi"/>
          <w:color w:val="000000" w:themeColor="text1"/>
          <w:kern w:val="0"/>
          <w14:ligatures w14:val="none"/>
        </w:rPr>
        <w:t>The next step fraudsters take is to impersonate the homeowner. Armed with fake IDs and answers to security questions, they submit forged documents to financial institutions and home title companies or pose as the owner when meeting potential buyers of your property. They also open new accounts in the homeowner’s name, where funds can be sent after selling or borrowing against the home. </w:t>
      </w:r>
    </w:p>
    <w:p w14:paraId="3780A130" w14:textId="77777777" w:rsidR="00B76054" w:rsidRPr="00B76054" w:rsidRDefault="00B76054" w:rsidP="00B76054">
      <w:pPr>
        <w:spacing w:before="100" w:beforeAutospacing="1" w:after="100" w:afterAutospacing="1"/>
        <w:rPr>
          <w:rFonts w:eastAsia="Times New Roman" w:cstheme="minorHAnsi"/>
          <w:color w:val="000000" w:themeColor="text1"/>
          <w:kern w:val="0"/>
          <w14:ligatures w14:val="none"/>
        </w:rPr>
      </w:pPr>
      <w:r w:rsidRPr="00B76054">
        <w:rPr>
          <w:rFonts w:eastAsia="Times New Roman" w:cstheme="minorHAnsi"/>
          <w:color w:val="000000" w:themeColor="text1"/>
          <w:kern w:val="0"/>
          <w14:ligatures w14:val="none"/>
        </w:rPr>
        <w:t>They then submit forged documents to the county recorder’s office to trick a notary into legally approving a transfer of ownership. From there, they can sell, refinance, and take the money and run. </w:t>
      </w:r>
    </w:p>
    <w:p w14:paraId="5CB470BF" w14:textId="77777777" w:rsidR="00B76054" w:rsidRPr="00B76054" w:rsidRDefault="00B76054" w:rsidP="00B76054">
      <w:pPr>
        <w:spacing w:before="100" w:beforeAutospacing="1" w:after="100" w:afterAutospacing="1"/>
        <w:outlineLvl w:val="1"/>
        <w:rPr>
          <w:rFonts w:eastAsia="Times New Roman" w:cstheme="minorHAnsi"/>
          <w:b/>
          <w:bCs/>
          <w:color w:val="000000" w:themeColor="text1"/>
          <w:kern w:val="0"/>
          <w14:ligatures w14:val="none"/>
        </w:rPr>
      </w:pPr>
      <w:r w:rsidRPr="00B76054">
        <w:rPr>
          <w:rFonts w:eastAsia="Times New Roman" w:cstheme="minorHAnsi"/>
          <w:b/>
          <w:bCs/>
          <w:color w:val="000000" w:themeColor="text1"/>
          <w:kern w:val="0"/>
          <w14:ligatures w14:val="none"/>
        </w:rPr>
        <w:lastRenderedPageBreak/>
        <w:t>How to Protect Yourself or Reduce Your Chance of Falling Victim to Home Title Theft </w:t>
      </w:r>
    </w:p>
    <w:p w14:paraId="11564614" w14:textId="77777777" w:rsidR="00B76054" w:rsidRPr="00B76054" w:rsidRDefault="00B76054" w:rsidP="00B76054">
      <w:pPr>
        <w:spacing w:before="100" w:beforeAutospacing="1" w:after="100" w:afterAutospacing="1"/>
        <w:rPr>
          <w:rFonts w:eastAsia="Times New Roman" w:cstheme="minorHAnsi"/>
          <w:color w:val="000000" w:themeColor="text1"/>
          <w:kern w:val="0"/>
          <w14:ligatures w14:val="none"/>
        </w:rPr>
      </w:pPr>
      <w:r w:rsidRPr="00B76054">
        <w:rPr>
          <w:rFonts w:eastAsia="Times New Roman" w:cstheme="minorHAnsi"/>
          <w:color w:val="000000" w:themeColor="text1"/>
          <w:kern w:val="0"/>
          <w14:ligatures w14:val="none"/>
        </w:rPr>
        <w:t>The first thing people should do is protect their personal information. Use strong passwords, don’t overshare online, secure your physical documents and sensitive information, and use two-factor authentication. Be careful of how and where you give your information out—and when in doubt, don’t do it. </w:t>
      </w:r>
    </w:p>
    <w:p w14:paraId="35CB15F4" w14:textId="77777777" w:rsidR="00B76054" w:rsidRPr="00B76054" w:rsidRDefault="00B76054" w:rsidP="00B76054">
      <w:pPr>
        <w:spacing w:before="100" w:beforeAutospacing="1" w:after="100" w:afterAutospacing="1"/>
        <w:rPr>
          <w:rFonts w:eastAsia="Times New Roman" w:cstheme="minorHAnsi"/>
          <w:color w:val="000000" w:themeColor="text1"/>
          <w:kern w:val="0"/>
          <w14:ligatures w14:val="none"/>
        </w:rPr>
      </w:pPr>
      <w:r w:rsidRPr="00B76054">
        <w:rPr>
          <w:rFonts w:eastAsia="Times New Roman" w:cstheme="minorHAnsi"/>
          <w:color w:val="000000" w:themeColor="text1"/>
          <w:kern w:val="0"/>
          <w14:ligatures w14:val="none"/>
        </w:rPr>
        <w:t>Another thing you can do is make sure you have home title insurance. Your policy can help you pay legal fees and defend your rights to stay in your home in the event of liens or fraudulent claims against your homeownership. </w:t>
      </w:r>
    </w:p>
    <w:p w14:paraId="4B15FD51" w14:textId="77777777" w:rsidR="00B76054" w:rsidRPr="00B76054" w:rsidRDefault="00B76054" w:rsidP="00B76054">
      <w:pPr>
        <w:spacing w:before="100" w:beforeAutospacing="1" w:after="100" w:afterAutospacing="1"/>
        <w:rPr>
          <w:rFonts w:eastAsia="Times New Roman" w:cstheme="minorHAnsi"/>
          <w:color w:val="000000" w:themeColor="text1"/>
          <w:kern w:val="0"/>
          <w14:ligatures w14:val="none"/>
        </w:rPr>
      </w:pPr>
      <w:r w:rsidRPr="00B76054">
        <w:rPr>
          <w:rFonts w:eastAsia="Times New Roman" w:cstheme="minorHAnsi"/>
          <w:color w:val="000000" w:themeColor="text1"/>
          <w:kern w:val="0"/>
          <w14:ligatures w14:val="none"/>
        </w:rPr>
        <w:t>As you should do to monitor for </w:t>
      </w:r>
      <w:r w:rsidRPr="00B76054">
        <w:rPr>
          <w:rFonts w:eastAsia="Times New Roman" w:cstheme="minorHAnsi"/>
          <w:i/>
          <w:iCs/>
          <w:color w:val="000000" w:themeColor="text1"/>
          <w:kern w:val="0"/>
          <w14:ligatures w14:val="none"/>
        </w:rPr>
        <w:t>any </w:t>
      </w:r>
      <w:r w:rsidRPr="00B76054">
        <w:rPr>
          <w:rFonts w:eastAsia="Times New Roman" w:cstheme="minorHAnsi"/>
          <w:color w:val="000000" w:themeColor="text1"/>
          <w:kern w:val="0"/>
          <w14:ligatures w14:val="none"/>
        </w:rPr>
        <w:t>kind of fraud, check your credit report routinely. This can help you spot suspicious activity, such as a new loan in your name. The sooner you spot signs of identity theft, the better. </w:t>
      </w:r>
    </w:p>
    <w:p w14:paraId="25A3F7CD" w14:textId="77777777" w:rsidR="00B76054" w:rsidRPr="00B76054" w:rsidRDefault="00B76054" w:rsidP="00B76054">
      <w:pPr>
        <w:spacing w:before="100" w:beforeAutospacing="1" w:after="100" w:afterAutospacing="1"/>
        <w:rPr>
          <w:rFonts w:eastAsia="Times New Roman" w:cstheme="minorHAnsi"/>
          <w:color w:val="000000" w:themeColor="text1"/>
          <w:kern w:val="0"/>
          <w14:ligatures w14:val="none"/>
        </w:rPr>
      </w:pPr>
      <w:r w:rsidRPr="00B76054">
        <w:rPr>
          <w:rFonts w:eastAsia="Times New Roman" w:cstheme="minorHAnsi"/>
          <w:color w:val="000000" w:themeColor="text1"/>
          <w:kern w:val="0"/>
          <w14:ligatures w14:val="none"/>
        </w:rPr>
        <w:t>You may also be inclined to freeze your credit. While it wouldn’t protect you from your home being sold to a buyer, it would protect you against loans being taken out in your name with the home as collateral—possibly lessening the overall impact on you if you were ever victim to home title fraud. </w:t>
      </w:r>
    </w:p>
    <w:p w14:paraId="1E66321D" w14:textId="77777777" w:rsidR="00B76054" w:rsidRPr="00B76054" w:rsidRDefault="00B76054" w:rsidP="00B76054">
      <w:pPr>
        <w:spacing w:before="100" w:beforeAutospacing="1" w:after="100" w:afterAutospacing="1"/>
        <w:rPr>
          <w:rFonts w:eastAsia="Times New Roman" w:cstheme="minorHAnsi"/>
          <w:color w:val="000000" w:themeColor="text1"/>
          <w:kern w:val="0"/>
          <w14:ligatures w14:val="none"/>
        </w:rPr>
      </w:pPr>
      <w:r w:rsidRPr="00B76054">
        <w:rPr>
          <w:rFonts w:eastAsia="Times New Roman" w:cstheme="minorHAnsi"/>
          <w:color w:val="000000" w:themeColor="text1"/>
          <w:kern w:val="0"/>
          <w14:ligatures w14:val="none"/>
        </w:rPr>
        <w:t>Keep an eye on your property. Report strangers coming and going from your house to the police. If you’re away from your property, install security cameras or have trusted friends or family check in on the home from time to time. Similarly, when you are out of town and/or away from your property for significant chunks of time, do your best </w:t>
      </w:r>
      <w:r w:rsidRPr="00B76054">
        <w:rPr>
          <w:rFonts w:eastAsia="Times New Roman" w:cstheme="minorHAnsi"/>
          <w:i/>
          <w:iCs/>
          <w:color w:val="000000" w:themeColor="text1"/>
          <w:kern w:val="0"/>
          <w14:ligatures w14:val="none"/>
        </w:rPr>
        <w:t>not</w:t>
      </w:r>
      <w:r w:rsidRPr="00B76054">
        <w:rPr>
          <w:rFonts w:eastAsia="Times New Roman" w:cstheme="minorHAnsi"/>
          <w:color w:val="000000" w:themeColor="text1"/>
          <w:kern w:val="0"/>
          <w14:ligatures w14:val="none"/>
        </w:rPr>
        <w:t> to share that information online. Even if you think an innocent Instagram post about your vacation or a Facebook post talking about returning home from your vacation home after the season—leaving the vacation home empty—is harmless, fraudsters may be monitoring your activity online and are able to detect patterns in behavior to optimize when to strike with fraud. </w:t>
      </w:r>
    </w:p>
    <w:p w14:paraId="519D56AE" w14:textId="77777777" w:rsidR="00B76054" w:rsidRPr="00B76054" w:rsidRDefault="00B76054" w:rsidP="00B76054">
      <w:pPr>
        <w:spacing w:before="100" w:beforeAutospacing="1" w:after="100" w:afterAutospacing="1"/>
        <w:rPr>
          <w:rFonts w:eastAsia="Times New Roman" w:cstheme="minorHAnsi"/>
          <w:color w:val="000000" w:themeColor="text1"/>
          <w:kern w:val="0"/>
          <w14:ligatures w14:val="none"/>
        </w:rPr>
      </w:pPr>
      <w:r w:rsidRPr="00B76054">
        <w:rPr>
          <w:rFonts w:eastAsia="Times New Roman" w:cstheme="minorHAnsi"/>
          <w:color w:val="000000" w:themeColor="text1"/>
          <w:kern w:val="0"/>
          <w14:ligatures w14:val="none"/>
        </w:rPr>
        <w:t>You’ll also want to keep track of your mail. If normal bills start disappearing or changing, this could be a sign something is wrong. Along with being an early alert of something unusual, keeping on top of your mail can make sure you don’t overlook notice of a missed payment or foreclosure. </w:t>
      </w:r>
    </w:p>
    <w:p w14:paraId="1C132A61" w14:textId="77777777" w:rsidR="00B76054" w:rsidRPr="00B76054" w:rsidRDefault="00B76054" w:rsidP="00B76054">
      <w:pPr>
        <w:spacing w:before="100" w:beforeAutospacing="1" w:after="100" w:afterAutospacing="1"/>
        <w:outlineLvl w:val="1"/>
        <w:rPr>
          <w:rFonts w:eastAsia="Times New Roman" w:cstheme="minorHAnsi"/>
          <w:b/>
          <w:bCs/>
          <w:color w:val="000000" w:themeColor="text1"/>
          <w:kern w:val="0"/>
          <w14:ligatures w14:val="none"/>
        </w:rPr>
      </w:pPr>
      <w:r w:rsidRPr="00B76054">
        <w:rPr>
          <w:rFonts w:eastAsia="Times New Roman" w:cstheme="minorHAnsi"/>
          <w:b/>
          <w:bCs/>
          <w:color w:val="000000" w:themeColor="text1"/>
          <w:kern w:val="0"/>
          <w14:ligatures w14:val="none"/>
        </w:rPr>
        <w:t>What Should Victims Do? </w:t>
      </w:r>
    </w:p>
    <w:p w14:paraId="264D848F" w14:textId="77777777" w:rsidR="00B76054" w:rsidRPr="00B76054" w:rsidRDefault="00B76054" w:rsidP="00B76054">
      <w:pPr>
        <w:spacing w:before="100" w:beforeAutospacing="1" w:after="100" w:afterAutospacing="1"/>
        <w:rPr>
          <w:rFonts w:eastAsia="Times New Roman" w:cstheme="minorHAnsi"/>
          <w:color w:val="000000" w:themeColor="text1"/>
          <w:kern w:val="0"/>
          <w14:ligatures w14:val="none"/>
        </w:rPr>
      </w:pPr>
      <w:r w:rsidRPr="00B76054">
        <w:rPr>
          <w:rFonts w:eastAsia="Times New Roman" w:cstheme="minorHAnsi"/>
          <w:color w:val="000000" w:themeColor="text1"/>
          <w:kern w:val="0"/>
          <w14:ligatures w14:val="none"/>
        </w:rPr>
        <w:t>Maintaining ownership after being a victim of title theft can be a lengthy, expensive process. It can take years to sort out with all the involved entities, such as an unknowing buyer, mortgage companies, and other lenders. The victim should call their lender’s fraud department, as well as the three main credit bureaus (</w:t>
      </w:r>
      <w:hyperlink r:id="rId4" w:tgtFrame="_blank" w:history="1">
        <w:r w:rsidRPr="00B76054">
          <w:rPr>
            <w:rFonts w:eastAsia="Times New Roman" w:cstheme="minorHAnsi"/>
            <w:color w:val="000000" w:themeColor="text1"/>
            <w:kern w:val="0"/>
            <w:u w:val="single"/>
            <w14:ligatures w14:val="none"/>
          </w:rPr>
          <w:t>Equifax</w:t>
        </w:r>
      </w:hyperlink>
      <w:r w:rsidRPr="00B76054">
        <w:rPr>
          <w:rFonts w:eastAsia="Times New Roman" w:cstheme="minorHAnsi"/>
          <w:color w:val="000000" w:themeColor="text1"/>
          <w:kern w:val="0"/>
          <w14:ligatures w14:val="none"/>
        </w:rPr>
        <w:t>, </w:t>
      </w:r>
      <w:hyperlink r:id="rId5" w:tgtFrame="_blank" w:history="1">
        <w:r w:rsidRPr="00B76054">
          <w:rPr>
            <w:rFonts w:eastAsia="Times New Roman" w:cstheme="minorHAnsi"/>
            <w:color w:val="000000" w:themeColor="text1"/>
            <w:kern w:val="0"/>
            <w:u w:val="single"/>
            <w14:ligatures w14:val="none"/>
          </w:rPr>
          <w:t>Experian</w:t>
        </w:r>
      </w:hyperlink>
      <w:r w:rsidRPr="00B76054">
        <w:rPr>
          <w:rFonts w:eastAsia="Times New Roman" w:cstheme="minorHAnsi"/>
          <w:color w:val="000000" w:themeColor="text1"/>
          <w:kern w:val="0"/>
          <w14:ligatures w14:val="none"/>
        </w:rPr>
        <w:t>, or </w:t>
      </w:r>
      <w:hyperlink r:id="rId6" w:tgtFrame="_blank" w:history="1">
        <w:r w:rsidRPr="00B76054">
          <w:rPr>
            <w:rFonts w:eastAsia="Times New Roman" w:cstheme="minorHAnsi"/>
            <w:color w:val="000000" w:themeColor="text1"/>
            <w:kern w:val="0"/>
            <w:u w:val="single"/>
            <w14:ligatures w14:val="none"/>
          </w:rPr>
          <w:t>TransUnion</w:t>
        </w:r>
      </w:hyperlink>
      <w:r w:rsidRPr="00B76054">
        <w:rPr>
          <w:rFonts w:eastAsia="Times New Roman" w:cstheme="minorHAnsi"/>
          <w:color w:val="000000" w:themeColor="text1"/>
          <w:kern w:val="0"/>
          <w14:ligatures w14:val="none"/>
        </w:rPr>
        <w:t>) to enact freezes. Any unauthorized accounts should be closed. </w:t>
      </w:r>
    </w:p>
    <w:p w14:paraId="06E33A12" w14:textId="77777777" w:rsidR="00B76054" w:rsidRPr="00B76054" w:rsidRDefault="00B76054" w:rsidP="00B76054">
      <w:pPr>
        <w:spacing w:before="100" w:beforeAutospacing="1" w:after="100" w:afterAutospacing="1"/>
        <w:rPr>
          <w:rFonts w:eastAsia="Times New Roman" w:cstheme="minorHAnsi"/>
          <w:color w:val="000000" w:themeColor="text1"/>
          <w:kern w:val="0"/>
          <w14:ligatures w14:val="none"/>
        </w:rPr>
      </w:pPr>
      <w:r w:rsidRPr="00B76054">
        <w:rPr>
          <w:rFonts w:eastAsia="Times New Roman" w:cstheme="minorHAnsi"/>
          <w:color w:val="000000" w:themeColor="text1"/>
          <w:kern w:val="0"/>
          <w14:ligatures w14:val="none"/>
        </w:rPr>
        <w:t>An identity theft claim should also be filed with the </w:t>
      </w:r>
      <w:hyperlink r:id="rId7" w:tgtFrame="_blank" w:history="1">
        <w:r w:rsidRPr="00B76054">
          <w:rPr>
            <w:rFonts w:eastAsia="Times New Roman" w:cstheme="minorHAnsi"/>
            <w:color w:val="000000" w:themeColor="text1"/>
            <w:kern w:val="0"/>
            <w:u w:val="single"/>
            <w14:ligatures w14:val="none"/>
          </w:rPr>
          <w:t>Federal Trade Commission,</w:t>
        </w:r>
      </w:hyperlink>
      <w:r w:rsidRPr="00B76054">
        <w:rPr>
          <w:rFonts w:eastAsia="Times New Roman" w:cstheme="minorHAnsi"/>
          <w:color w:val="000000" w:themeColor="text1"/>
          <w:kern w:val="0"/>
          <w14:ligatures w14:val="none"/>
        </w:rPr>
        <w:t xml:space="preserve"> and a report should be filed at your local police department using your ID, proof of address, documents </w:t>
      </w:r>
      <w:r w:rsidRPr="00B76054">
        <w:rPr>
          <w:rFonts w:eastAsia="Times New Roman" w:cstheme="minorHAnsi"/>
          <w:color w:val="000000" w:themeColor="text1"/>
          <w:kern w:val="0"/>
          <w14:ligatures w14:val="none"/>
        </w:rPr>
        <w:lastRenderedPageBreak/>
        <w:t>demonstrating home title theft, and the FTC identity theft claim. You should also keep track of all correspondence and documents related to the theft. This will be helpful in the event of a lawsuit or other legal action. If the criminal succeeded and carried out title theft, the victim should seek legal help. </w:t>
      </w:r>
    </w:p>
    <w:p w14:paraId="5121CC0A" w14:textId="5381AFD9" w:rsidR="00B76054" w:rsidRPr="00B76054" w:rsidRDefault="00B76054" w:rsidP="00B76054">
      <w:pPr>
        <w:spacing w:before="100" w:beforeAutospacing="1" w:after="100" w:afterAutospacing="1"/>
        <w:rPr>
          <w:rFonts w:eastAsia="Times New Roman" w:cstheme="minorHAnsi"/>
          <w:color w:val="000000" w:themeColor="text1"/>
          <w:kern w:val="0"/>
          <w14:ligatures w14:val="none"/>
        </w:rPr>
      </w:pPr>
      <w:r w:rsidRPr="00B76054">
        <w:rPr>
          <w:rFonts w:eastAsia="Times New Roman" w:cstheme="minorHAnsi"/>
          <w:color w:val="000000" w:themeColor="text1"/>
          <w:kern w:val="0"/>
          <w14:ligatures w14:val="none"/>
        </w:rPr>
        <w:t>As always, Maine’s credit unions are here to help. If you need any assistance at all, please </w:t>
      </w:r>
      <w:hyperlink r:id="rId8" w:tgtFrame="_blank" w:history="1">
        <w:r w:rsidRPr="00B76054">
          <w:rPr>
            <w:rFonts w:eastAsia="Times New Roman" w:cstheme="minorHAnsi"/>
            <w:color w:val="000000" w:themeColor="text1"/>
            <w:kern w:val="0"/>
            <w:u w:val="single"/>
            <w14:ligatures w14:val="none"/>
          </w:rPr>
          <w:t>contact yo</w:t>
        </w:r>
        <w:r w:rsidRPr="00B76054">
          <w:rPr>
            <w:rFonts w:eastAsia="Times New Roman" w:cstheme="minorHAnsi"/>
            <w:color w:val="000000" w:themeColor="text1"/>
            <w:kern w:val="0"/>
            <w:u w:val="single"/>
            <w14:ligatures w14:val="none"/>
          </w:rPr>
          <w:t>u</w:t>
        </w:r>
        <w:r w:rsidRPr="00B76054">
          <w:rPr>
            <w:rFonts w:eastAsia="Times New Roman" w:cstheme="minorHAnsi"/>
            <w:color w:val="000000" w:themeColor="text1"/>
            <w:kern w:val="0"/>
            <w:u w:val="single"/>
            <w14:ligatures w14:val="none"/>
          </w:rPr>
          <w:t>r local credit union</w:t>
        </w:r>
      </w:hyperlink>
      <w:r w:rsidRPr="00B76054">
        <w:rPr>
          <w:rFonts w:eastAsia="Times New Roman" w:cstheme="minorHAnsi"/>
          <w:color w:val="000000" w:themeColor="text1"/>
          <w:kern w:val="0"/>
          <w14:ligatures w14:val="none"/>
        </w:rPr>
        <w:t>.</w:t>
      </w:r>
    </w:p>
    <w:sectPr w:rsidR="00B76054" w:rsidRPr="00B7605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6054"/>
    <w:rsid w:val="00B760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E7F144B"/>
  <w15:chartTrackingRefBased/>
  <w15:docId w15:val="{136DA922-3A6D-C14D-B22B-BC3DEFE3E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B76054"/>
    <w:pPr>
      <w:spacing w:before="100" w:beforeAutospacing="1" w:after="100" w:afterAutospacing="1"/>
      <w:outlineLvl w:val="1"/>
    </w:pPr>
    <w:rPr>
      <w:rFonts w:ascii="Times New Roman" w:eastAsia="Times New Roman" w:hAnsi="Times New Roman" w:cs="Times New Roman"/>
      <w:b/>
      <w:bCs/>
      <w:kern w:val="0"/>
      <w:sz w:val="36"/>
      <w:szCs w:val="3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76054"/>
    <w:rPr>
      <w:rFonts w:ascii="Times New Roman" w:eastAsia="Times New Roman" w:hAnsi="Times New Roman" w:cs="Times New Roman"/>
      <w:b/>
      <w:bCs/>
      <w:kern w:val="0"/>
      <w:sz w:val="36"/>
      <w:szCs w:val="36"/>
      <w14:ligatures w14:val="none"/>
    </w:rPr>
  </w:style>
  <w:style w:type="paragraph" w:styleId="NormalWeb">
    <w:name w:val="Normal (Web)"/>
    <w:basedOn w:val="Normal"/>
    <w:uiPriority w:val="99"/>
    <w:semiHidden/>
    <w:unhideWhenUsed/>
    <w:rsid w:val="00B76054"/>
    <w:pPr>
      <w:spacing w:before="100" w:beforeAutospacing="1" w:after="100" w:afterAutospacing="1"/>
    </w:pPr>
    <w:rPr>
      <w:rFonts w:ascii="Times New Roman" w:eastAsia="Times New Roman" w:hAnsi="Times New Roman" w:cs="Times New Roman"/>
      <w:kern w:val="0"/>
      <w14:ligatures w14:val="none"/>
    </w:rPr>
  </w:style>
  <w:style w:type="character" w:customStyle="1" w:styleId="apple-converted-space">
    <w:name w:val="apple-converted-space"/>
    <w:basedOn w:val="DefaultParagraphFont"/>
    <w:rsid w:val="00B76054"/>
  </w:style>
  <w:style w:type="character" w:styleId="Hyperlink">
    <w:name w:val="Hyperlink"/>
    <w:basedOn w:val="DefaultParagraphFont"/>
    <w:uiPriority w:val="99"/>
    <w:semiHidden/>
    <w:unhideWhenUsed/>
    <w:rsid w:val="00B7605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046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ainecreditunions.org/credit-union-locator-2/" TargetMode="External"/><Relationship Id="rId3" Type="http://schemas.openxmlformats.org/officeDocument/2006/relationships/webSettings" Target="webSettings.xml"/><Relationship Id="rId7" Type="http://schemas.openxmlformats.org/officeDocument/2006/relationships/hyperlink" Target="https://www.ftc.gov/"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transunion.com/" TargetMode="External"/><Relationship Id="rId5" Type="http://schemas.openxmlformats.org/officeDocument/2006/relationships/hyperlink" Target="https://www.experian.com/" TargetMode="External"/><Relationship Id="rId10" Type="http://schemas.openxmlformats.org/officeDocument/2006/relationships/theme" Target="theme/theme1.xml"/><Relationship Id="rId4" Type="http://schemas.openxmlformats.org/officeDocument/2006/relationships/hyperlink" Target="https://www.equifax.com/"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889</Words>
  <Characters>5071</Characters>
  <Application>Microsoft Office Word</Application>
  <DocSecurity>0</DocSecurity>
  <Lines>42</Lines>
  <Paragraphs>11</Paragraphs>
  <ScaleCrop>false</ScaleCrop>
  <Company/>
  <LinksUpToDate>false</LinksUpToDate>
  <CharactersWithSpaces>5949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Holmes, Jake</dc:creator>
  <cp:keywords/>
  <dc:description/>
  <cp:lastModifiedBy>Holmes, Jake</cp:lastModifiedBy>
  <cp:revision>1</cp:revision>
  <dcterms:created xsi:type="dcterms:W3CDTF">2024-02-28T14:57:00Z</dcterms:created>
  <dcterms:modified xsi:type="dcterms:W3CDTF">2024-02-28T14:59:00Z</dcterms:modified>
</cp:coreProperties>
</file>